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B85" w:rsidRPr="00B068E7" w:rsidRDefault="00A13B85" w:rsidP="00A13B85">
      <w:pPr>
        <w:jc w:val="center"/>
      </w:pPr>
    </w:p>
    <w:p w:rsidR="00A13B85" w:rsidRDefault="00A13B85" w:rsidP="00A13B85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A13B85" w:rsidRDefault="00A13B85" w:rsidP="00A13B85">
      <w:pPr>
        <w:pStyle w:val="a3"/>
        <w:tabs>
          <w:tab w:val="left" w:pos="0"/>
        </w:tabs>
        <w:suppressAutoHyphens/>
        <w:ind w:firstLine="709"/>
        <w:jc w:val="both"/>
      </w:pPr>
    </w:p>
    <w:p w:rsidR="00A13B85" w:rsidRPr="00B068E7" w:rsidRDefault="00A13B85" w:rsidP="00A13B85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proofErr w:type="spellStart"/>
      <w:r>
        <w:t>Мекосан</w:t>
      </w:r>
      <w:proofErr w:type="spellEnd"/>
      <w:r w:rsidRPr="00B068E7">
        <w:t xml:space="preserve">» (далее по тексту – Общество), расположенное по адресу: </w:t>
      </w:r>
      <w:r>
        <w:t xml:space="preserve">г. Иваново, ул. К. Маркса,104, </w:t>
      </w:r>
      <w:r w:rsidRPr="00B068E7">
        <w:t xml:space="preserve">приглашает Вас принять участие в годовом общем собрании акционеров Общества (далее – Собрание Общества) </w:t>
      </w:r>
      <w:r w:rsidRPr="00DB3444">
        <w:rPr>
          <w:b/>
        </w:rPr>
        <w:t>«2</w:t>
      </w:r>
      <w:r w:rsidR="009F7232">
        <w:rPr>
          <w:b/>
        </w:rPr>
        <w:t>0</w:t>
      </w:r>
      <w:r w:rsidRPr="00DB3444">
        <w:rPr>
          <w:b/>
        </w:rPr>
        <w:t>» марта 20</w:t>
      </w:r>
      <w:r>
        <w:rPr>
          <w:b/>
        </w:rPr>
        <w:t>2</w:t>
      </w:r>
      <w:r w:rsidR="009F7232">
        <w:rPr>
          <w:b/>
        </w:rPr>
        <w:t>4</w:t>
      </w:r>
      <w:r w:rsidRPr="00DB3444">
        <w:rPr>
          <w:b/>
        </w:rPr>
        <w:t>г. в 1</w:t>
      </w:r>
      <w:r>
        <w:rPr>
          <w:b/>
        </w:rPr>
        <w:t>1</w:t>
      </w:r>
      <w:r w:rsidRPr="00DB3444">
        <w:rPr>
          <w:b/>
        </w:rPr>
        <w:t xml:space="preserve"> часов</w:t>
      </w:r>
      <w:r w:rsidRPr="00B068E7">
        <w:t xml:space="preserve">, которое </w:t>
      </w:r>
      <w:r>
        <w:t>созывается</w:t>
      </w:r>
      <w:r w:rsidRPr="00B068E7">
        <w:t xml:space="preserve"> по адресу: </w:t>
      </w:r>
      <w:r>
        <w:t>г. Иваново, ул. К. Маркса,104.</w:t>
      </w:r>
    </w:p>
    <w:p w:rsidR="00A13B85" w:rsidRPr="00B068E7" w:rsidRDefault="00A13B85" w:rsidP="00A13B85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661"/>
      </w:tblGrid>
      <w:tr w:rsidR="00A13B85" w:rsidRPr="00B53FE2" w:rsidTr="00504C78">
        <w:tc>
          <w:tcPr>
            <w:tcW w:w="540" w:type="dxa"/>
          </w:tcPr>
          <w:p w:rsidR="00A13B85" w:rsidRPr="00B53FE2" w:rsidRDefault="00A13B85" w:rsidP="00504C78">
            <w:pPr>
              <w:rPr>
                <w:bCs/>
              </w:rPr>
            </w:pPr>
            <w:r w:rsidRPr="00B53FE2">
              <w:rPr>
                <w:bCs/>
              </w:rPr>
              <w:t>1.</w:t>
            </w:r>
          </w:p>
        </w:tc>
        <w:tc>
          <w:tcPr>
            <w:tcW w:w="9661" w:type="dxa"/>
            <w:vAlign w:val="center"/>
          </w:tcPr>
          <w:p w:rsidR="00A13B85" w:rsidRPr="004F0262" w:rsidRDefault="00A13B85" w:rsidP="009F7232">
            <w:pPr>
              <w:jc w:val="both"/>
              <w:rPr>
                <w:b/>
                <w:bCs/>
                <w:iCs/>
              </w:rPr>
            </w:pPr>
            <w:r w:rsidRPr="004F0262">
              <w:rPr>
                <w:b/>
                <w:bCs/>
                <w:iCs/>
              </w:rPr>
              <w:t xml:space="preserve">Об утверждении годового отчета по итогам финансово-хозяйственной деятельности </w:t>
            </w:r>
            <w:r w:rsidRPr="004F0262">
              <w:rPr>
                <w:b/>
              </w:rPr>
              <w:t xml:space="preserve">ОАО «МЕКОСАН» </w:t>
            </w:r>
            <w:r w:rsidRPr="004F0262">
              <w:rPr>
                <w:b/>
                <w:bCs/>
                <w:iCs/>
              </w:rPr>
              <w:t>за 20</w:t>
            </w:r>
            <w:r>
              <w:rPr>
                <w:b/>
                <w:bCs/>
                <w:iCs/>
              </w:rPr>
              <w:t>2</w:t>
            </w:r>
            <w:r w:rsidR="009F7232">
              <w:rPr>
                <w:b/>
                <w:bCs/>
                <w:iCs/>
              </w:rPr>
              <w:t>3</w:t>
            </w:r>
            <w:r w:rsidRPr="004F0262">
              <w:rPr>
                <w:b/>
                <w:bCs/>
                <w:iCs/>
              </w:rPr>
              <w:t xml:space="preserve"> год и об утверждении основных направлений деятельности </w:t>
            </w:r>
            <w:r w:rsidRPr="004F0262">
              <w:rPr>
                <w:b/>
              </w:rPr>
              <w:t xml:space="preserve">ОАО «МЕКОСАН» </w:t>
            </w:r>
            <w:r w:rsidRPr="004F0262">
              <w:rPr>
                <w:b/>
                <w:bCs/>
                <w:iCs/>
              </w:rPr>
              <w:t>в 202</w:t>
            </w:r>
            <w:r w:rsidR="009F7232">
              <w:rPr>
                <w:b/>
                <w:bCs/>
                <w:iCs/>
              </w:rPr>
              <w:t>4</w:t>
            </w:r>
            <w:r w:rsidRPr="004F0262">
              <w:rPr>
                <w:b/>
                <w:bCs/>
                <w:iCs/>
              </w:rPr>
              <w:t xml:space="preserve"> году.</w:t>
            </w:r>
          </w:p>
        </w:tc>
      </w:tr>
      <w:tr w:rsidR="00A13B85" w:rsidRPr="00B53FE2" w:rsidTr="00504C78">
        <w:tc>
          <w:tcPr>
            <w:tcW w:w="540" w:type="dxa"/>
          </w:tcPr>
          <w:p w:rsidR="00A13B85" w:rsidRPr="00B53FE2" w:rsidRDefault="00A13B85" w:rsidP="00504C78">
            <w:pPr>
              <w:rPr>
                <w:bCs/>
              </w:rPr>
            </w:pPr>
            <w:r w:rsidRPr="00B53FE2">
              <w:rPr>
                <w:bCs/>
              </w:rPr>
              <w:t>2.</w:t>
            </w:r>
          </w:p>
        </w:tc>
        <w:tc>
          <w:tcPr>
            <w:tcW w:w="9661" w:type="dxa"/>
            <w:vAlign w:val="center"/>
          </w:tcPr>
          <w:p w:rsidR="00A13B85" w:rsidRPr="004F0262" w:rsidRDefault="00A13B85" w:rsidP="009F7232">
            <w:pPr>
              <w:jc w:val="both"/>
              <w:rPr>
                <w:b/>
                <w:bCs/>
                <w:iCs/>
              </w:rPr>
            </w:pPr>
            <w:r w:rsidRPr="004F0262">
              <w:rPr>
                <w:b/>
                <w:bCs/>
                <w:iCs/>
              </w:rPr>
              <w:t xml:space="preserve">О результатах аудиторской проверки, об утверждении годового отчета ревизионной комиссии по результатам проверки финансово-хозяйственной деятельности </w:t>
            </w:r>
            <w:r w:rsidRPr="004F0262">
              <w:rPr>
                <w:b/>
              </w:rPr>
              <w:t xml:space="preserve">ОАО “МЕКОСАН” </w:t>
            </w:r>
            <w:r w:rsidRPr="004F0262">
              <w:rPr>
                <w:b/>
                <w:bCs/>
                <w:iCs/>
              </w:rPr>
              <w:t>за 20</w:t>
            </w:r>
            <w:r>
              <w:rPr>
                <w:b/>
                <w:bCs/>
                <w:iCs/>
              </w:rPr>
              <w:t>2</w:t>
            </w:r>
            <w:r w:rsidR="009F7232">
              <w:rPr>
                <w:b/>
                <w:bCs/>
                <w:iCs/>
              </w:rPr>
              <w:t>3</w:t>
            </w:r>
            <w:r w:rsidRPr="004F0262">
              <w:rPr>
                <w:b/>
                <w:bCs/>
                <w:iCs/>
              </w:rPr>
              <w:t xml:space="preserve"> год и о заключении по годовому бухгалтерскому балансу </w:t>
            </w:r>
            <w:r w:rsidRPr="004F0262">
              <w:rPr>
                <w:b/>
              </w:rPr>
              <w:t>ОАО “МЕКОСАН”</w:t>
            </w:r>
            <w:r w:rsidRPr="004F0262">
              <w:rPr>
                <w:b/>
                <w:bCs/>
                <w:iCs/>
              </w:rPr>
              <w:t>.</w:t>
            </w:r>
          </w:p>
        </w:tc>
      </w:tr>
      <w:tr w:rsidR="00A13B85" w:rsidRPr="00B53FE2" w:rsidTr="00504C78">
        <w:tc>
          <w:tcPr>
            <w:tcW w:w="540" w:type="dxa"/>
          </w:tcPr>
          <w:p w:rsidR="00A13B85" w:rsidRPr="00B53FE2" w:rsidRDefault="00A13B85" w:rsidP="00504C78">
            <w:pPr>
              <w:rPr>
                <w:bCs/>
              </w:rPr>
            </w:pPr>
            <w:r w:rsidRPr="00B53FE2">
              <w:rPr>
                <w:bCs/>
              </w:rPr>
              <w:t>3.</w:t>
            </w:r>
          </w:p>
        </w:tc>
        <w:tc>
          <w:tcPr>
            <w:tcW w:w="9661" w:type="dxa"/>
            <w:vAlign w:val="center"/>
          </w:tcPr>
          <w:p w:rsidR="00A13B85" w:rsidRPr="00B821F6" w:rsidRDefault="00A13B85" w:rsidP="009F7232">
            <w:pPr>
              <w:jc w:val="both"/>
              <w:rPr>
                <w:b/>
                <w:bCs/>
                <w:iCs/>
              </w:rPr>
            </w:pPr>
            <w:r w:rsidRPr="00ED1B7D">
              <w:rPr>
                <w:b/>
                <w:bCs/>
                <w:iCs/>
              </w:rPr>
              <w:t>Об утверждении бухгалтерско</w:t>
            </w:r>
            <w:r>
              <w:rPr>
                <w:b/>
                <w:bCs/>
                <w:iCs/>
              </w:rPr>
              <w:t>й</w:t>
            </w:r>
            <w:r w:rsidRPr="006F2C4A">
              <w:t xml:space="preserve"> </w:t>
            </w:r>
            <w:r w:rsidRPr="006F2C4A">
              <w:rPr>
                <w:b/>
                <w:bCs/>
                <w:iCs/>
              </w:rPr>
              <w:t xml:space="preserve">(финансовой) </w:t>
            </w:r>
            <w:r>
              <w:rPr>
                <w:b/>
                <w:bCs/>
                <w:iCs/>
              </w:rPr>
              <w:t>отчетности</w:t>
            </w:r>
            <w:r w:rsidRPr="00ED1B7D">
              <w:rPr>
                <w:b/>
                <w:bCs/>
                <w:iCs/>
              </w:rPr>
              <w:t xml:space="preserve"> </w:t>
            </w:r>
            <w:r w:rsidRPr="00ED1B7D">
              <w:rPr>
                <w:b/>
              </w:rPr>
              <w:t xml:space="preserve">ОАО “МЕКОСАН” </w:t>
            </w:r>
            <w:r w:rsidRPr="00ED1B7D">
              <w:rPr>
                <w:b/>
                <w:bCs/>
                <w:iCs/>
              </w:rPr>
              <w:t>за 20</w:t>
            </w:r>
            <w:r>
              <w:rPr>
                <w:b/>
                <w:bCs/>
                <w:iCs/>
              </w:rPr>
              <w:t>2</w:t>
            </w:r>
            <w:r w:rsidR="009F7232">
              <w:rPr>
                <w:b/>
                <w:bCs/>
                <w:iCs/>
              </w:rPr>
              <w:t>3</w:t>
            </w:r>
            <w:r w:rsidRPr="00ED1B7D">
              <w:rPr>
                <w:b/>
                <w:bCs/>
                <w:iCs/>
              </w:rPr>
              <w:t xml:space="preserve"> год</w:t>
            </w:r>
            <w:r>
              <w:rPr>
                <w:b/>
                <w:bCs/>
                <w:iCs/>
              </w:rPr>
              <w:t>.</w:t>
            </w:r>
            <w:r w:rsidRPr="00ED1B7D">
              <w:rPr>
                <w:b/>
                <w:bCs/>
                <w:iCs/>
              </w:rPr>
              <w:t xml:space="preserve"> </w:t>
            </w:r>
          </w:p>
        </w:tc>
      </w:tr>
      <w:tr w:rsidR="00A13B85" w:rsidRPr="00B53FE2" w:rsidTr="00504C78">
        <w:tc>
          <w:tcPr>
            <w:tcW w:w="540" w:type="dxa"/>
          </w:tcPr>
          <w:p w:rsidR="00A13B85" w:rsidRPr="00B53FE2" w:rsidRDefault="00A13B85" w:rsidP="00504C78">
            <w:pPr>
              <w:rPr>
                <w:bCs/>
              </w:rPr>
            </w:pPr>
            <w:r w:rsidRPr="00B53FE2">
              <w:rPr>
                <w:bCs/>
              </w:rPr>
              <w:t>4.</w:t>
            </w:r>
          </w:p>
        </w:tc>
        <w:tc>
          <w:tcPr>
            <w:tcW w:w="9661" w:type="dxa"/>
            <w:vAlign w:val="center"/>
          </w:tcPr>
          <w:p w:rsidR="00A13B85" w:rsidRPr="000B1A8B" w:rsidRDefault="00A13B85" w:rsidP="009F7232">
            <w:pPr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Р</w:t>
            </w:r>
            <w:r w:rsidRPr="00ED1B7D">
              <w:rPr>
                <w:b/>
                <w:bCs/>
                <w:iCs/>
              </w:rPr>
              <w:t xml:space="preserve">аспределения прибыли и убытков </w:t>
            </w:r>
            <w:r w:rsidRPr="00ED1B7D">
              <w:rPr>
                <w:b/>
              </w:rPr>
              <w:t xml:space="preserve">ОАО “МЕКОСАН” </w:t>
            </w:r>
            <w:r>
              <w:rPr>
                <w:b/>
                <w:bCs/>
                <w:iCs/>
              </w:rPr>
              <w:t>за 202</w:t>
            </w:r>
            <w:r w:rsidR="009F7232">
              <w:rPr>
                <w:b/>
                <w:bCs/>
                <w:iCs/>
              </w:rPr>
              <w:t>3</w:t>
            </w:r>
            <w:r w:rsidRPr="00ED1B7D">
              <w:rPr>
                <w:b/>
                <w:bCs/>
                <w:iCs/>
              </w:rPr>
              <w:t xml:space="preserve"> год.</w:t>
            </w:r>
          </w:p>
        </w:tc>
      </w:tr>
      <w:tr w:rsidR="00A13B85" w:rsidRPr="00B53FE2" w:rsidTr="00504C78">
        <w:tc>
          <w:tcPr>
            <w:tcW w:w="540" w:type="dxa"/>
          </w:tcPr>
          <w:p w:rsidR="00A13B85" w:rsidRPr="00B53FE2" w:rsidRDefault="00A13B85" w:rsidP="00504C78">
            <w:pPr>
              <w:rPr>
                <w:bCs/>
              </w:rPr>
            </w:pPr>
            <w:r w:rsidRPr="00B53FE2">
              <w:rPr>
                <w:bCs/>
              </w:rPr>
              <w:t>5.</w:t>
            </w:r>
          </w:p>
        </w:tc>
        <w:tc>
          <w:tcPr>
            <w:tcW w:w="9661" w:type="dxa"/>
            <w:vAlign w:val="center"/>
          </w:tcPr>
          <w:p w:rsidR="00A13B85" w:rsidRPr="000B1A8B" w:rsidRDefault="00A13B85" w:rsidP="009F7232">
            <w:pPr>
              <w:jc w:val="both"/>
              <w:rPr>
                <w:b/>
                <w:bCs/>
                <w:iCs/>
              </w:rPr>
            </w:pPr>
            <w:r w:rsidRPr="00ED1B7D">
              <w:rPr>
                <w:b/>
                <w:bCs/>
                <w:iCs/>
              </w:rPr>
              <w:t xml:space="preserve">Об </w:t>
            </w:r>
            <w:r>
              <w:rPr>
                <w:b/>
                <w:bCs/>
                <w:iCs/>
              </w:rPr>
              <w:t xml:space="preserve">объявлении и </w:t>
            </w:r>
            <w:r w:rsidRPr="00ED1B7D">
              <w:rPr>
                <w:b/>
                <w:bCs/>
                <w:iCs/>
              </w:rPr>
              <w:t xml:space="preserve">утверждении размера дивидендов на акции </w:t>
            </w:r>
            <w:r w:rsidRPr="00ED1B7D">
              <w:rPr>
                <w:b/>
              </w:rPr>
              <w:t xml:space="preserve">ОАО “МЕКОСАН” </w:t>
            </w:r>
            <w:r w:rsidRPr="00ED1B7D">
              <w:rPr>
                <w:b/>
                <w:bCs/>
                <w:iCs/>
              </w:rPr>
              <w:t>за 20</w:t>
            </w:r>
            <w:r>
              <w:rPr>
                <w:b/>
                <w:bCs/>
                <w:iCs/>
              </w:rPr>
              <w:t>2</w:t>
            </w:r>
            <w:r w:rsidR="009F7232">
              <w:rPr>
                <w:b/>
                <w:bCs/>
                <w:iCs/>
              </w:rPr>
              <w:t>3</w:t>
            </w:r>
            <w:r w:rsidRPr="00ED1B7D">
              <w:rPr>
                <w:b/>
                <w:bCs/>
                <w:iCs/>
              </w:rPr>
              <w:t xml:space="preserve"> год и сроках их выплаты. О периодичности выплаты дивидендов по результатам работы </w:t>
            </w:r>
            <w:r w:rsidRPr="00ED1B7D">
              <w:rPr>
                <w:b/>
              </w:rPr>
              <w:t xml:space="preserve">ОАО “МЕКОСАН” </w:t>
            </w:r>
            <w:r w:rsidRPr="00ED1B7D">
              <w:rPr>
                <w:b/>
                <w:bCs/>
                <w:iCs/>
              </w:rPr>
              <w:t>в 20</w:t>
            </w:r>
            <w:r>
              <w:rPr>
                <w:b/>
                <w:bCs/>
                <w:iCs/>
              </w:rPr>
              <w:t>2</w:t>
            </w:r>
            <w:r w:rsidR="009F7232">
              <w:rPr>
                <w:b/>
                <w:bCs/>
                <w:iCs/>
              </w:rPr>
              <w:t>4</w:t>
            </w:r>
            <w:r w:rsidRPr="00ED1B7D">
              <w:rPr>
                <w:b/>
                <w:bCs/>
                <w:iCs/>
              </w:rPr>
              <w:t xml:space="preserve"> году.</w:t>
            </w:r>
          </w:p>
        </w:tc>
      </w:tr>
      <w:tr w:rsidR="00A13B85" w:rsidRPr="00B53FE2" w:rsidTr="00504C78">
        <w:tc>
          <w:tcPr>
            <w:tcW w:w="540" w:type="dxa"/>
          </w:tcPr>
          <w:p w:rsidR="00A13B85" w:rsidRPr="00B53FE2" w:rsidRDefault="00A13B85" w:rsidP="00504C78">
            <w:pPr>
              <w:rPr>
                <w:bCs/>
              </w:rPr>
            </w:pPr>
            <w:r w:rsidRPr="00B53FE2">
              <w:rPr>
                <w:bCs/>
              </w:rPr>
              <w:t>6.</w:t>
            </w:r>
          </w:p>
        </w:tc>
        <w:tc>
          <w:tcPr>
            <w:tcW w:w="9661" w:type="dxa"/>
            <w:vAlign w:val="center"/>
          </w:tcPr>
          <w:p w:rsidR="00A13B85" w:rsidRPr="000B1A8B" w:rsidRDefault="00A13B85" w:rsidP="009F7232">
            <w:pPr>
              <w:jc w:val="both"/>
              <w:rPr>
                <w:b/>
                <w:bCs/>
                <w:iCs/>
              </w:rPr>
            </w:pPr>
            <w:r w:rsidRPr="00ED1B7D">
              <w:rPr>
                <w:b/>
                <w:bCs/>
                <w:iCs/>
              </w:rPr>
              <w:t xml:space="preserve">О направлениях использования чистой прибыли </w:t>
            </w:r>
            <w:r w:rsidRPr="00ED1B7D">
              <w:rPr>
                <w:b/>
              </w:rPr>
              <w:t xml:space="preserve">ОАО “МЕКОСАН” </w:t>
            </w:r>
            <w:r w:rsidRPr="00ED1B7D">
              <w:rPr>
                <w:b/>
                <w:bCs/>
                <w:iCs/>
              </w:rPr>
              <w:t>на 20</w:t>
            </w:r>
            <w:r>
              <w:rPr>
                <w:b/>
                <w:bCs/>
                <w:iCs/>
              </w:rPr>
              <w:t>2</w:t>
            </w:r>
            <w:r w:rsidR="009F7232">
              <w:rPr>
                <w:b/>
                <w:bCs/>
                <w:iCs/>
              </w:rPr>
              <w:t>4</w:t>
            </w:r>
            <w:r>
              <w:rPr>
                <w:b/>
                <w:bCs/>
                <w:iCs/>
              </w:rPr>
              <w:t xml:space="preserve"> год и первый квартал 202</w:t>
            </w:r>
            <w:r w:rsidR="009F7232">
              <w:rPr>
                <w:b/>
                <w:bCs/>
                <w:iCs/>
              </w:rPr>
              <w:t>5</w:t>
            </w:r>
            <w:r w:rsidRPr="00ED1B7D">
              <w:rPr>
                <w:b/>
                <w:bCs/>
                <w:iCs/>
              </w:rPr>
              <w:t xml:space="preserve"> года. </w:t>
            </w:r>
          </w:p>
        </w:tc>
      </w:tr>
      <w:tr w:rsidR="00A13B85" w:rsidRPr="00B53FE2" w:rsidTr="00504C78">
        <w:tc>
          <w:tcPr>
            <w:tcW w:w="540" w:type="dxa"/>
          </w:tcPr>
          <w:p w:rsidR="00A13B85" w:rsidRPr="00B53FE2" w:rsidRDefault="00A13B85" w:rsidP="00504C78">
            <w:pPr>
              <w:rPr>
                <w:bCs/>
              </w:rPr>
            </w:pPr>
            <w:r w:rsidRPr="00B53FE2">
              <w:rPr>
                <w:bCs/>
              </w:rPr>
              <w:t>7.</w:t>
            </w:r>
          </w:p>
        </w:tc>
        <w:tc>
          <w:tcPr>
            <w:tcW w:w="9661" w:type="dxa"/>
            <w:vAlign w:val="center"/>
          </w:tcPr>
          <w:p w:rsidR="00A13B85" w:rsidRPr="000B1A8B" w:rsidRDefault="00A13B85" w:rsidP="00504C78">
            <w:pPr>
              <w:jc w:val="both"/>
              <w:rPr>
                <w:b/>
                <w:bCs/>
                <w:iCs/>
              </w:rPr>
            </w:pPr>
            <w:r w:rsidRPr="00F8656E">
              <w:rPr>
                <w:b/>
                <w:bCs/>
                <w:iCs/>
              </w:rPr>
              <w:t>Об оказании безвозмездной (спонсорской) помощи</w:t>
            </w:r>
            <w:r>
              <w:rPr>
                <w:b/>
                <w:bCs/>
                <w:iCs/>
              </w:rPr>
              <w:t>.</w:t>
            </w:r>
          </w:p>
        </w:tc>
      </w:tr>
      <w:tr w:rsidR="00A13B85" w:rsidRPr="00B53FE2" w:rsidTr="00504C78">
        <w:tc>
          <w:tcPr>
            <w:tcW w:w="540" w:type="dxa"/>
          </w:tcPr>
          <w:p w:rsidR="00A13B85" w:rsidRPr="00B53FE2" w:rsidRDefault="00A13B85" w:rsidP="00504C78">
            <w:pPr>
              <w:rPr>
                <w:bCs/>
              </w:rPr>
            </w:pPr>
            <w:r w:rsidRPr="00B53FE2">
              <w:rPr>
                <w:bCs/>
              </w:rPr>
              <w:t>8.</w:t>
            </w:r>
          </w:p>
        </w:tc>
        <w:tc>
          <w:tcPr>
            <w:tcW w:w="9661" w:type="dxa"/>
            <w:vAlign w:val="center"/>
          </w:tcPr>
          <w:p w:rsidR="00A13B85" w:rsidRDefault="00A13B85" w:rsidP="00504C78">
            <w:pPr>
              <w:jc w:val="both"/>
              <w:rPr>
                <w:b/>
                <w:bCs/>
                <w:iCs/>
              </w:rPr>
            </w:pPr>
            <w:r w:rsidRPr="006F2C4A">
              <w:rPr>
                <w:b/>
                <w:bCs/>
                <w:iCs/>
              </w:rPr>
              <w:t xml:space="preserve">Избрание членов Наблюдательного Совета </w:t>
            </w:r>
            <w:r w:rsidRPr="006F2C4A">
              <w:rPr>
                <w:b/>
              </w:rPr>
              <w:t xml:space="preserve">ОАО “МЕКОСАН” </w:t>
            </w:r>
            <w:r w:rsidRPr="006F2C4A">
              <w:rPr>
                <w:b/>
                <w:bCs/>
                <w:iCs/>
              </w:rPr>
              <w:t xml:space="preserve">и членов </w:t>
            </w:r>
          </w:p>
          <w:p w:rsidR="00A13B85" w:rsidRPr="000B1A8B" w:rsidRDefault="00A13B85" w:rsidP="00504C78">
            <w:pPr>
              <w:jc w:val="both"/>
              <w:rPr>
                <w:b/>
                <w:bCs/>
                <w:iCs/>
              </w:rPr>
            </w:pPr>
            <w:r w:rsidRPr="006F2C4A">
              <w:rPr>
                <w:b/>
                <w:bCs/>
                <w:iCs/>
              </w:rPr>
              <w:t xml:space="preserve">Ревизионной Комиссии </w:t>
            </w:r>
            <w:r w:rsidRPr="006F2C4A">
              <w:rPr>
                <w:b/>
              </w:rPr>
              <w:t>ОАО “МЕКОСАН”</w:t>
            </w:r>
            <w:r w:rsidRPr="006F2C4A">
              <w:rPr>
                <w:b/>
                <w:bCs/>
                <w:iCs/>
              </w:rPr>
              <w:t>.</w:t>
            </w:r>
          </w:p>
        </w:tc>
      </w:tr>
      <w:tr w:rsidR="00A13B85" w:rsidRPr="00B53FE2" w:rsidTr="00504C78">
        <w:tc>
          <w:tcPr>
            <w:tcW w:w="540" w:type="dxa"/>
          </w:tcPr>
          <w:p w:rsidR="00A13B85" w:rsidRPr="00B53FE2" w:rsidRDefault="00A13B85" w:rsidP="00504C78">
            <w:pPr>
              <w:rPr>
                <w:bCs/>
              </w:rPr>
            </w:pPr>
            <w:r w:rsidRPr="00B53FE2">
              <w:rPr>
                <w:bCs/>
              </w:rPr>
              <w:t>9.</w:t>
            </w:r>
          </w:p>
        </w:tc>
        <w:tc>
          <w:tcPr>
            <w:tcW w:w="9661" w:type="dxa"/>
            <w:vAlign w:val="center"/>
          </w:tcPr>
          <w:p w:rsidR="00A13B85" w:rsidRPr="00F8656E" w:rsidRDefault="00A13B85" w:rsidP="00504C78">
            <w:pPr>
              <w:ind w:right="-1"/>
              <w:jc w:val="both"/>
              <w:rPr>
                <w:b/>
                <w:bCs/>
                <w:iCs/>
              </w:rPr>
            </w:pPr>
            <w:r w:rsidRPr="00ED1B7D">
              <w:rPr>
                <w:b/>
                <w:bCs/>
                <w:iCs/>
              </w:rPr>
              <w:t xml:space="preserve">Утверждение размеров вознаграждений членам Наблюдательного Совета </w:t>
            </w:r>
            <w:r w:rsidRPr="00ED1B7D">
              <w:rPr>
                <w:b/>
              </w:rPr>
              <w:t xml:space="preserve">ОАО </w:t>
            </w:r>
          </w:p>
          <w:p w:rsidR="00A13B85" w:rsidRPr="004F0262" w:rsidRDefault="00A13B85" w:rsidP="00504C78">
            <w:pPr>
              <w:tabs>
                <w:tab w:val="left" w:pos="426"/>
              </w:tabs>
              <w:jc w:val="both"/>
              <w:rPr>
                <w:b/>
                <w:bCs/>
                <w:iCs/>
              </w:rPr>
            </w:pPr>
            <w:r w:rsidRPr="00ED1B7D">
              <w:rPr>
                <w:b/>
              </w:rPr>
              <w:t xml:space="preserve">“МЕКОСАН” </w:t>
            </w:r>
            <w:r w:rsidRPr="00ED1B7D">
              <w:rPr>
                <w:b/>
                <w:bCs/>
                <w:iCs/>
              </w:rPr>
              <w:t xml:space="preserve">и Ревизионной Комиссии </w:t>
            </w:r>
            <w:r w:rsidRPr="00ED1B7D">
              <w:rPr>
                <w:b/>
              </w:rPr>
              <w:t>ОАО “МЕКОСАН”</w:t>
            </w:r>
            <w:r w:rsidRPr="00ED1B7D">
              <w:rPr>
                <w:b/>
                <w:bCs/>
                <w:iCs/>
              </w:rPr>
              <w:t>.</w:t>
            </w:r>
          </w:p>
        </w:tc>
      </w:tr>
    </w:tbl>
    <w:p w:rsidR="00A13B85" w:rsidRPr="00B068E7" w:rsidRDefault="00A13B85" w:rsidP="00A13B85">
      <w:pPr>
        <w:pStyle w:val="a3"/>
        <w:suppressAutoHyphens/>
        <w:ind w:firstLine="720"/>
      </w:pPr>
    </w:p>
    <w:p w:rsidR="00A13B85" w:rsidRDefault="00A13B85" w:rsidP="00A13B85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t xml:space="preserve"> «01»</w:t>
      </w:r>
      <w:r w:rsidRPr="00612DE0">
        <w:t xml:space="preserve"> </w:t>
      </w:r>
      <w:r>
        <w:t>марта</w:t>
      </w:r>
      <w:r w:rsidRPr="00612DE0">
        <w:t xml:space="preserve"> 20</w:t>
      </w:r>
      <w:r>
        <w:t>2</w:t>
      </w:r>
      <w:r w:rsidR="009F7232">
        <w:t>4</w:t>
      </w:r>
      <w:r w:rsidRPr="00612DE0">
        <w:t xml:space="preserve">г. </w:t>
      </w:r>
    </w:p>
    <w:p w:rsidR="00A13B85" w:rsidRPr="00B068E7" w:rsidRDefault="00A13B85" w:rsidP="00A13B85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A13B85" w:rsidRPr="00B068E7" w:rsidRDefault="00A13B85" w:rsidP="00A13B85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Pr="00B068E7">
        <w:t xml:space="preserve"> </w:t>
      </w:r>
      <w:r>
        <w:t>созывается</w:t>
      </w:r>
      <w:r w:rsidRPr="00B068E7">
        <w:t xml:space="preserve"> по решению наблюдательного совета Общества</w:t>
      </w:r>
      <w:r>
        <w:t xml:space="preserve"> </w:t>
      </w:r>
      <w:r w:rsidRPr="00B068E7">
        <w:t xml:space="preserve">(основание: протокол </w:t>
      </w:r>
      <w:r>
        <w:t>от 1</w:t>
      </w:r>
      <w:r w:rsidR="009F7232">
        <w:t>2</w:t>
      </w:r>
      <w:r>
        <w:t xml:space="preserve"> февраля 202</w:t>
      </w:r>
      <w:r w:rsidR="009F7232">
        <w:t>4</w:t>
      </w:r>
      <w:r>
        <w:t>г. №</w:t>
      </w:r>
      <w:r w:rsidR="00206705" w:rsidRPr="007E5448">
        <w:t>4</w:t>
      </w:r>
      <w:r w:rsidR="009F7232">
        <w:t>48</w:t>
      </w:r>
      <w:r w:rsidRPr="00B068E7">
        <w:t>)</w:t>
      </w:r>
      <w:r>
        <w:t xml:space="preserve">. </w:t>
      </w:r>
      <w:r w:rsidRPr="00B068E7">
        <w:t xml:space="preserve"> </w:t>
      </w:r>
    </w:p>
    <w:p w:rsidR="00A13B85" w:rsidRPr="00B068E7" w:rsidRDefault="00A13B85" w:rsidP="00A13B85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>
        <w:t xml:space="preserve"> </w:t>
      </w:r>
      <w:r w:rsidRPr="00B068E7">
        <w:t>Собрания Общества – открытое голосование карточками.</w:t>
      </w:r>
    </w:p>
    <w:p w:rsidR="00A13B85" w:rsidRDefault="00A13B85" w:rsidP="00A13B85">
      <w:pPr>
        <w:ind w:firstLine="400"/>
        <w:jc w:val="both"/>
      </w:pPr>
      <w:r w:rsidRPr="00B068E7">
        <w:t>Порядок регистрации участников Собрания Общества:</w:t>
      </w:r>
      <w:r w:rsidRPr="00612DE0">
        <w:t xml:space="preserve"> </w:t>
      </w:r>
    </w:p>
    <w:p w:rsidR="00A13B85" w:rsidRPr="00612DE0" w:rsidRDefault="00A13B85" w:rsidP="00A13B85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A13B85" w:rsidRDefault="00A13B85" w:rsidP="00A13B85">
      <w:pPr>
        <w:ind w:firstLine="400"/>
        <w:jc w:val="both"/>
      </w:pPr>
      <w:r w:rsidRPr="00B068E7">
        <w:t xml:space="preserve">- регистрация лиц, имеющих право на участие в Собрании Общества будет производиться </w:t>
      </w:r>
      <w:r>
        <w:t>2</w:t>
      </w:r>
      <w:r w:rsidR="009F7232">
        <w:t>0</w:t>
      </w:r>
      <w:r>
        <w:t xml:space="preserve"> марта</w:t>
      </w:r>
      <w:r w:rsidRPr="00B068E7">
        <w:t xml:space="preserve"> 20</w:t>
      </w:r>
      <w:r>
        <w:t>2</w:t>
      </w:r>
      <w:r w:rsidR="009F7232">
        <w:t>4</w:t>
      </w:r>
      <w:r w:rsidRPr="00B068E7">
        <w:t>г. с</w:t>
      </w:r>
      <w:r>
        <w:t xml:space="preserve"> 10</w:t>
      </w:r>
      <w:r w:rsidRPr="00B068E7">
        <w:t xml:space="preserve"> ч.</w:t>
      </w:r>
      <w:r>
        <w:t xml:space="preserve"> 30</w:t>
      </w:r>
      <w:r w:rsidRPr="00B068E7">
        <w:t xml:space="preserve"> мин. до </w:t>
      </w:r>
      <w:r>
        <w:t>10</w:t>
      </w:r>
      <w:r w:rsidRPr="00B068E7">
        <w:t xml:space="preserve"> ч.</w:t>
      </w:r>
      <w:r>
        <w:t>55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A13B85" w:rsidRPr="00B068E7" w:rsidRDefault="00A13B85" w:rsidP="00A13B85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ознакомиться, </w:t>
      </w:r>
      <w:r w:rsidRPr="00B068E7">
        <w:t xml:space="preserve">начиная с </w:t>
      </w:r>
      <w:r w:rsidR="009F7232">
        <w:t>26</w:t>
      </w:r>
      <w:r>
        <w:t xml:space="preserve"> </w:t>
      </w:r>
      <w:r w:rsidR="009F7232">
        <w:t>февраля</w:t>
      </w:r>
      <w:r>
        <w:t xml:space="preserve"> </w:t>
      </w:r>
      <w:r w:rsidRPr="00B068E7">
        <w:t>20</w:t>
      </w:r>
      <w:r>
        <w:t>2</w:t>
      </w:r>
      <w:r w:rsidR="009F7232">
        <w:t>4</w:t>
      </w:r>
      <w:bookmarkStart w:id="0" w:name="_GoBack"/>
      <w:bookmarkEnd w:id="0"/>
      <w:r w:rsidRPr="00B068E7">
        <w:t xml:space="preserve">г. </w:t>
      </w:r>
      <w:r w:rsidRPr="00C57194">
        <w:t>с</w:t>
      </w:r>
      <w:r>
        <w:t xml:space="preserve"> 08</w:t>
      </w:r>
      <w:r w:rsidRPr="00C57194">
        <w:t xml:space="preserve"> ч.</w:t>
      </w:r>
      <w:r>
        <w:t>00</w:t>
      </w:r>
      <w:r w:rsidRPr="00C57194">
        <w:t xml:space="preserve"> мин. до </w:t>
      </w:r>
      <w:r>
        <w:t>17 ч.00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(</w:t>
      </w:r>
      <w:proofErr w:type="spellStart"/>
      <w:r>
        <w:t>каб</w:t>
      </w:r>
      <w:proofErr w:type="spellEnd"/>
      <w:r>
        <w:t>. №</w:t>
      </w:r>
      <w:r w:rsidR="00206705">
        <w:t>10</w:t>
      </w:r>
      <w:r>
        <w:t>)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</w:t>
      </w:r>
      <w:r>
        <w:t>я</w:t>
      </w:r>
      <w:r w:rsidRPr="00B068E7">
        <w:t xml:space="preserve"> Собрания Общества:</w:t>
      </w:r>
    </w:p>
    <w:p w:rsidR="00A13B85" w:rsidRPr="00B068E7" w:rsidRDefault="00A13B85" w:rsidP="00A13B85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повестка дня Собрания Общества;</w:t>
      </w:r>
    </w:p>
    <w:p w:rsidR="00A13B85" w:rsidRDefault="00A13B85" w:rsidP="00A13B85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проект решения по вопросам повестки дня;</w:t>
      </w:r>
    </w:p>
    <w:p w:rsidR="00206705" w:rsidRPr="00206705" w:rsidRDefault="00A13B85" w:rsidP="00A13B85">
      <w:pPr>
        <w:numPr>
          <w:ilvl w:val="0"/>
          <w:numId w:val="1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 w:rsidRPr="00EA5D39">
        <w:t>информация о деятельности общества за отчетный период</w:t>
      </w:r>
      <w:r w:rsidR="00206705">
        <w:t>;</w:t>
      </w:r>
    </w:p>
    <w:p w:rsidR="00206705" w:rsidRPr="00AC0BF8" w:rsidRDefault="00206705" w:rsidP="00206705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A725FB">
        <w:rPr>
          <w:color w:val="000000"/>
          <w:shd w:val="clear" w:color="auto" w:fill="FFFFFF"/>
        </w:rPr>
        <w:t>сведения о выдвинутых кандидатах в избираемые (образуемые) органы хозяйственного общества</w:t>
      </w:r>
      <w:r w:rsidRPr="00B068E7">
        <w:t>.</w:t>
      </w:r>
    </w:p>
    <w:p w:rsidR="00A13B85" w:rsidRPr="0020534A" w:rsidRDefault="00A13B85" w:rsidP="00206705">
      <w:pPr>
        <w:tabs>
          <w:tab w:val="left" w:pos="1134"/>
        </w:tabs>
        <w:ind w:left="1429"/>
        <w:jc w:val="both"/>
        <w:rPr>
          <w:sz w:val="16"/>
          <w:szCs w:val="16"/>
        </w:rPr>
      </w:pPr>
    </w:p>
    <w:p w:rsidR="00A13B85" w:rsidRDefault="00A13B85" w:rsidP="00A13B85">
      <w:pPr>
        <w:tabs>
          <w:tab w:val="left" w:pos="1134"/>
        </w:tabs>
        <w:ind w:left="709"/>
        <w:jc w:val="right"/>
      </w:pPr>
    </w:p>
    <w:p w:rsidR="00A13B85" w:rsidRPr="00612DE0" w:rsidRDefault="00A13B85" w:rsidP="00A13B85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  <w:r>
        <w:t>.</w:t>
      </w:r>
    </w:p>
    <w:p w:rsidR="00A13B85" w:rsidRDefault="00A13B85" w:rsidP="00A13B85"/>
    <w:p w:rsidR="004C5961" w:rsidRDefault="004C5961"/>
    <w:sectPr w:rsidR="004C5961" w:rsidSect="00605DFC">
      <w:pgSz w:w="11906" w:h="16838"/>
      <w:pgMar w:top="397" w:right="56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85"/>
    <w:rsid w:val="00206705"/>
    <w:rsid w:val="004C5961"/>
    <w:rsid w:val="007E5448"/>
    <w:rsid w:val="009F7232"/>
    <w:rsid w:val="00A13B85"/>
    <w:rsid w:val="00B1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CCE2"/>
  <w15:chartTrackingRefBased/>
  <w15:docId w15:val="{3414CBDD-4FA4-4A4B-9428-75228E03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13B85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13B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7E544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544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2023-02-20T10:40:00Z</cp:lastPrinted>
  <dcterms:created xsi:type="dcterms:W3CDTF">2024-02-13T06:21:00Z</dcterms:created>
  <dcterms:modified xsi:type="dcterms:W3CDTF">2024-02-13T06:21:00Z</dcterms:modified>
</cp:coreProperties>
</file>